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30F69" w14:textId="77777777" w:rsidR="00401786" w:rsidRPr="007215CF" w:rsidRDefault="00C64FB3" w:rsidP="000E757E">
      <w:pPr>
        <w:pStyle w:val="a7"/>
        <w:pageBreakBefore/>
        <w:spacing w:after="180" w:line="240" w:lineRule="atLeast"/>
        <w:jc w:val="center"/>
        <w:rPr>
          <w:sz w:val="24"/>
          <w:szCs w:val="24"/>
        </w:rPr>
      </w:pPr>
      <w:r w:rsidRPr="007215CF">
        <w:rPr>
          <w:rFonts w:ascii="標楷體" w:eastAsia="標楷體" w:hAnsi="標楷體"/>
          <w:b/>
          <w:sz w:val="24"/>
          <w:szCs w:val="24"/>
        </w:rPr>
        <w:lastRenderedPageBreak/>
        <w:t>附表二十四之二：全民健康保險乾癬（慢性紅皮症乾癬部分）使用Etanercept/Adalimumab/Ustekinumab/</w:t>
      </w:r>
      <w:proofErr w:type="spellStart"/>
      <w:r w:rsidRPr="007215CF">
        <w:rPr>
          <w:rFonts w:ascii="標楷體" w:eastAsia="標楷體" w:hAnsi="標楷體"/>
          <w:b/>
          <w:sz w:val="24"/>
          <w:szCs w:val="24"/>
        </w:rPr>
        <w:t>Secukinumab</w:t>
      </w:r>
      <w:proofErr w:type="spellEnd"/>
      <w:r w:rsidRPr="007215CF">
        <w:rPr>
          <w:rFonts w:ascii="標楷體" w:eastAsia="標楷體" w:hAnsi="標楷體"/>
          <w:b/>
          <w:sz w:val="24"/>
          <w:szCs w:val="24"/>
        </w:rPr>
        <w:t>申請表</w:t>
      </w:r>
    </w:p>
    <w:tbl>
      <w:tblPr>
        <w:tblW w:w="9547" w:type="dxa"/>
        <w:tblInd w:w="2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22"/>
        <w:gridCol w:w="1701"/>
        <w:gridCol w:w="1275"/>
        <w:gridCol w:w="1560"/>
        <w:gridCol w:w="1134"/>
        <w:gridCol w:w="2555"/>
      </w:tblGrid>
      <w:tr w:rsidR="00401786" w:rsidRPr="007215CF" w14:paraId="74B0FE9A" w14:textId="77777777">
        <w:trPr>
          <w:cantSplit/>
          <w:trHeight w:val="376"/>
        </w:trPr>
        <w:tc>
          <w:tcPr>
            <w:tcW w:w="1322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33040B" w14:textId="77777777" w:rsidR="00401786" w:rsidRPr="007215CF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醫院代號</w:t>
            </w:r>
          </w:p>
        </w:tc>
        <w:tc>
          <w:tcPr>
            <w:tcW w:w="170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2EC5C1" w14:textId="77777777" w:rsidR="00401786" w:rsidRPr="007215CF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6559F3" w14:textId="77777777" w:rsidR="00401786" w:rsidRPr="007215CF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醫院名稱</w:t>
            </w:r>
          </w:p>
        </w:tc>
        <w:tc>
          <w:tcPr>
            <w:tcW w:w="156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389B23" w14:textId="77777777" w:rsidR="00401786" w:rsidRPr="007215CF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A48213" w14:textId="77777777" w:rsidR="00401786" w:rsidRPr="007215CF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申請日期</w:t>
            </w:r>
          </w:p>
        </w:tc>
        <w:tc>
          <w:tcPr>
            <w:tcW w:w="255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1F168D" w14:textId="77777777" w:rsidR="00401786" w:rsidRPr="007215CF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53D88807" w14:textId="77777777">
        <w:trPr>
          <w:cantSplit/>
          <w:trHeight w:val="332"/>
        </w:trPr>
        <w:tc>
          <w:tcPr>
            <w:tcW w:w="132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2462EA" w14:textId="77777777" w:rsidR="00401786" w:rsidRPr="007215CF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病人姓名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F38659" w14:textId="77777777" w:rsidR="00401786" w:rsidRPr="007215CF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75C7EA" w14:textId="77777777" w:rsidR="00401786" w:rsidRPr="007215CF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性別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835611" w14:textId="77777777" w:rsidR="00401786" w:rsidRPr="007215CF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899FE5" w14:textId="77777777" w:rsidR="00401786" w:rsidRPr="007215CF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出生日期</w:t>
            </w: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C7E63E" w14:textId="77777777" w:rsidR="00401786" w:rsidRPr="007215CF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03A8DC7C" w14:textId="77777777">
        <w:trPr>
          <w:cantSplit/>
          <w:trHeight w:val="356"/>
        </w:trPr>
        <w:tc>
          <w:tcPr>
            <w:tcW w:w="132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E75487" w14:textId="77777777" w:rsidR="00401786" w:rsidRPr="007215CF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身分證號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A28CAC" w14:textId="77777777" w:rsidR="00401786" w:rsidRPr="007215CF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FB5CDA" w14:textId="77777777" w:rsidR="00401786" w:rsidRPr="007215CF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病歷號碼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260424" w14:textId="77777777" w:rsidR="00401786" w:rsidRPr="007215CF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79B6F7" w14:textId="77777777" w:rsidR="00401786" w:rsidRPr="007215CF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使用期間</w:t>
            </w: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6CEC10" w14:textId="77777777" w:rsidR="00401786" w:rsidRPr="007215CF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自　　年　　月　　日</w:t>
            </w:r>
          </w:p>
        </w:tc>
      </w:tr>
      <w:tr w:rsidR="00401786" w:rsidRPr="007215CF" w14:paraId="5EB88206" w14:textId="77777777">
        <w:trPr>
          <w:cantSplit/>
          <w:trHeight w:val="337"/>
        </w:trPr>
        <w:tc>
          <w:tcPr>
            <w:tcW w:w="1322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1F3D25" w14:textId="77777777" w:rsidR="00401786" w:rsidRPr="007215CF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藥品代碼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795B7B" w14:textId="77777777" w:rsidR="00401786" w:rsidRPr="007215CF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B74983" w14:textId="77777777" w:rsidR="00401786" w:rsidRPr="007215CF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用法用量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8C07EC" w14:textId="77777777" w:rsidR="00401786" w:rsidRPr="007215CF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18C0B4" w14:textId="77777777" w:rsidR="00401786" w:rsidRPr="007215CF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A5764E" w14:textId="77777777" w:rsidR="00401786" w:rsidRPr="007215CF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至　　年　　月　　日</w:t>
            </w:r>
          </w:p>
        </w:tc>
      </w:tr>
    </w:tbl>
    <w:p w14:paraId="67610B66" w14:textId="77777777" w:rsidR="00401786" w:rsidRPr="007215CF" w:rsidRDefault="00401786" w:rsidP="000E757E">
      <w:pPr>
        <w:snapToGrid w:val="0"/>
        <w:spacing w:line="240" w:lineRule="atLeast"/>
        <w:rPr>
          <w:rFonts w:ascii="標楷體" w:eastAsia="標楷體" w:hAnsi="標楷體" w:cs="Arial"/>
          <w:szCs w:val="24"/>
        </w:rPr>
      </w:pPr>
    </w:p>
    <w:tbl>
      <w:tblPr>
        <w:tblW w:w="9536" w:type="dxa"/>
        <w:tblInd w:w="33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9"/>
        <w:gridCol w:w="80"/>
        <w:gridCol w:w="1240"/>
        <w:gridCol w:w="4150"/>
        <w:gridCol w:w="3391"/>
        <w:gridCol w:w="26"/>
      </w:tblGrid>
      <w:tr w:rsidR="00401786" w:rsidRPr="007215CF" w14:paraId="38DCC272" w14:textId="77777777">
        <w:tc>
          <w:tcPr>
            <w:tcW w:w="9536" w:type="dxa"/>
            <w:gridSpan w:val="6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F457D" w14:textId="77777777" w:rsidR="00401786" w:rsidRPr="007215CF" w:rsidRDefault="00C64FB3" w:rsidP="000E757E">
            <w:pPr>
              <w:snapToGrid w:val="0"/>
              <w:spacing w:line="240" w:lineRule="atLeast"/>
              <w:ind w:left="372" w:hanging="372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</w:t>
            </w:r>
            <w:r w:rsidRPr="007215CF">
              <w:rPr>
                <w:rFonts w:ascii="標楷體" w:eastAsia="標楷體" w:hAnsi="標楷體"/>
                <w:b/>
                <w:szCs w:val="24"/>
              </w:rPr>
              <w:t>符合經系統性治療無效，或因醫療因素而無法接受其他系統性治療之慢性紅</w:t>
            </w:r>
            <w:proofErr w:type="gramStart"/>
            <w:r w:rsidRPr="007215CF">
              <w:rPr>
                <w:rFonts w:ascii="標楷體" w:eastAsia="標楷體" w:hAnsi="標楷體"/>
                <w:b/>
                <w:szCs w:val="24"/>
              </w:rPr>
              <w:t>皮症乾癬</w:t>
            </w:r>
            <w:proofErr w:type="gramEnd"/>
            <w:r w:rsidRPr="007215CF">
              <w:rPr>
                <w:rFonts w:ascii="標楷體" w:eastAsia="標楷體" w:hAnsi="標楷體"/>
                <w:b/>
                <w:szCs w:val="24"/>
              </w:rPr>
              <w:t>：（定義請參照給付規定）</w:t>
            </w:r>
          </w:p>
          <w:p w14:paraId="2C19826F" w14:textId="77777777" w:rsidR="00401786" w:rsidRPr="007215CF" w:rsidRDefault="00C64FB3" w:rsidP="002144EC">
            <w:pPr>
              <w:numPr>
                <w:ilvl w:val="0"/>
                <w:numId w:val="97"/>
              </w:numPr>
              <w:snapToGrid w:val="0"/>
              <w:spacing w:line="240" w:lineRule="atLeast"/>
              <w:ind w:left="512" w:hanging="197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□符合範圍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≧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75%體表面積，且病史超過1年。</w:t>
            </w:r>
          </w:p>
          <w:p w14:paraId="69ADB4BD" w14:textId="77777777" w:rsidR="00401786" w:rsidRPr="007215CF" w:rsidRDefault="00C64FB3" w:rsidP="002144EC">
            <w:pPr>
              <w:numPr>
                <w:ilvl w:val="0"/>
                <w:numId w:val="97"/>
              </w:numPr>
              <w:snapToGrid w:val="0"/>
              <w:spacing w:line="240" w:lineRule="atLeast"/>
              <w:ind w:left="1019" w:hanging="704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□符合以cyclosporin足量（5mg/kg/d，除非有明顯不良反應）治療6個月以上，停藥未滿3個月即復發到PASI＞10或體表面積＞30（需經皮膚科醫師評估）。</w:t>
            </w:r>
          </w:p>
          <w:tbl>
            <w:tblPr>
              <w:tblW w:w="7797" w:type="dxa"/>
              <w:tblInd w:w="1021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656"/>
              <w:gridCol w:w="1455"/>
              <w:gridCol w:w="2056"/>
              <w:gridCol w:w="2630"/>
            </w:tblGrid>
            <w:tr w:rsidR="00401786" w:rsidRPr="007215CF" w14:paraId="5FE97AAA" w14:textId="77777777">
              <w:tc>
                <w:tcPr>
                  <w:tcW w:w="16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7FB9D63" w14:textId="77777777" w:rsidR="00401786" w:rsidRPr="007215CF" w:rsidRDefault="00401786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AD1B9EE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使用劑量</w:t>
                  </w:r>
                </w:p>
              </w:tc>
              <w:tc>
                <w:tcPr>
                  <w:tcW w:w="2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AD6A691" w14:textId="77777777" w:rsidR="00401786" w:rsidRPr="007215CF" w:rsidRDefault="00C64FB3" w:rsidP="000E75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使用時間</w:t>
                  </w:r>
                </w:p>
              </w:tc>
              <w:tc>
                <w:tcPr>
                  <w:tcW w:w="26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7C0F0FB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停用理由</w:t>
                  </w:r>
                </w:p>
              </w:tc>
            </w:tr>
            <w:tr w:rsidR="00401786" w:rsidRPr="007215CF" w14:paraId="4F7ADC64" w14:textId="77777777">
              <w:tc>
                <w:tcPr>
                  <w:tcW w:w="16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B13AF6A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cyclosporin</w:t>
                  </w:r>
                </w:p>
              </w:tc>
              <w:tc>
                <w:tcPr>
                  <w:tcW w:w="14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D3D3F50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___mg/day</w:t>
                  </w:r>
                </w:p>
              </w:tc>
              <w:tc>
                <w:tcPr>
                  <w:tcW w:w="2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1B2B6AF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__年__月__日至</w:t>
                  </w:r>
                </w:p>
                <w:p w14:paraId="10170A27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</w:t>
                  </w:r>
                </w:p>
              </w:tc>
              <w:tc>
                <w:tcPr>
                  <w:tcW w:w="26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EED44F2" w14:textId="77777777" w:rsidR="00401786" w:rsidRPr="007215CF" w:rsidRDefault="00401786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</w:tbl>
          <w:p w14:paraId="3765D86C" w14:textId="77777777" w:rsidR="00401786" w:rsidRPr="007215CF" w:rsidRDefault="00C64FB3" w:rsidP="002144EC">
            <w:pPr>
              <w:numPr>
                <w:ilvl w:val="0"/>
                <w:numId w:val="97"/>
              </w:numPr>
              <w:snapToGrid w:val="0"/>
              <w:spacing w:line="240" w:lineRule="atLeast"/>
              <w:ind w:left="1019" w:hanging="704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□符合以methotrexate及acitretin治療無效（目前未達PASI或BSA申請標準者，需同時附治療前後資料）。</w:t>
            </w:r>
          </w:p>
          <w:tbl>
            <w:tblPr>
              <w:tblW w:w="7797" w:type="dxa"/>
              <w:tblInd w:w="1021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656"/>
              <w:gridCol w:w="1455"/>
              <w:gridCol w:w="2056"/>
              <w:gridCol w:w="2630"/>
            </w:tblGrid>
            <w:tr w:rsidR="00401786" w:rsidRPr="007215CF" w14:paraId="4405EA07" w14:textId="77777777">
              <w:tc>
                <w:tcPr>
                  <w:tcW w:w="16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92C76E2" w14:textId="77777777" w:rsidR="00401786" w:rsidRPr="007215CF" w:rsidRDefault="00401786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9D9992A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使用劑量</w:t>
                  </w:r>
                </w:p>
              </w:tc>
              <w:tc>
                <w:tcPr>
                  <w:tcW w:w="2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BD5AAA9" w14:textId="77777777" w:rsidR="00401786" w:rsidRPr="007215CF" w:rsidRDefault="00C64FB3" w:rsidP="000E75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使用時間</w:t>
                  </w:r>
                </w:p>
              </w:tc>
              <w:tc>
                <w:tcPr>
                  <w:tcW w:w="26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F00FD65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停用理由</w:t>
                  </w:r>
                </w:p>
              </w:tc>
            </w:tr>
            <w:tr w:rsidR="00401786" w:rsidRPr="007215CF" w14:paraId="1369FBCC" w14:textId="77777777">
              <w:tc>
                <w:tcPr>
                  <w:tcW w:w="16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1EFDC52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Acitretin</w:t>
                  </w:r>
                </w:p>
              </w:tc>
              <w:tc>
                <w:tcPr>
                  <w:tcW w:w="14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9E3FE18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___mg/day</w:t>
                  </w:r>
                </w:p>
              </w:tc>
              <w:tc>
                <w:tcPr>
                  <w:tcW w:w="2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A97C36D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__年__月__日至</w:t>
                  </w:r>
                </w:p>
                <w:p w14:paraId="4B30E4DE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</w:t>
                  </w:r>
                </w:p>
              </w:tc>
              <w:tc>
                <w:tcPr>
                  <w:tcW w:w="26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DC9024C" w14:textId="77777777" w:rsidR="00401786" w:rsidRPr="007215CF" w:rsidRDefault="00401786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401786" w:rsidRPr="007215CF" w14:paraId="3FAC2B6F" w14:textId="77777777">
              <w:tc>
                <w:tcPr>
                  <w:tcW w:w="16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3ED80F2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Methotrexate</w:t>
                  </w:r>
                </w:p>
              </w:tc>
              <w:tc>
                <w:tcPr>
                  <w:tcW w:w="14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978BAD4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___mg/week</w:t>
                  </w:r>
                </w:p>
              </w:tc>
              <w:tc>
                <w:tcPr>
                  <w:tcW w:w="2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7A4149C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__年__月__日至</w:t>
                  </w:r>
                </w:p>
                <w:p w14:paraId="0CB763FD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</w:t>
                  </w:r>
                </w:p>
              </w:tc>
              <w:tc>
                <w:tcPr>
                  <w:tcW w:w="26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283A70A" w14:textId="77777777" w:rsidR="00401786" w:rsidRPr="007215CF" w:rsidRDefault="00401786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</w:tbl>
          <w:p w14:paraId="4B0B2474" w14:textId="77777777" w:rsidR="00401786" w:rsidRPr="007215CF" w:rsidRDefault="00C64FB3" w:rsidP="000E757E">
            <w:pPr>
              <w:snapToGrid w:val="0"/>
              <w:spacing w:line="240" w:lineRule="atLeast"/>
              <w:ind w:left="1025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患者體重:_____kg</w:t>
            </w:r>
          </w:p>
          <w:p w14:paraId="05825BE6" w14:textId="77777777" w:rsidR="00401786" w:rsidRPr="007215CF" w:rsidRDefault="00C64FB3" w:rsidP="002144EC">
            <w:pPr>
              <w:numPr>
                <w:ilvl w:val="0"/>
                <w:numId w:val="97"/>
              </w:numPr>
              <w:snapToGrid w:val="0"/>
              <w:spacing w:line="240" w:lineRule="atLeast"/>
              <w:ind w:left="1019" w:hanging="704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□乾癬面積暨嚴重度指數〔</w:t>
            </w:r>
            <w:proofErr w:type="spellStart"/>
            <w:r w:rsidRPr="007215CF">
              <w:rPr>
                <w:rFonts w:ascii="標楷體" w:eastAsia="標楷體" w:hAnsi="標楷體"/>
                <w:szCs w:val="24"/>
              </w:rPr>
              <w:t>PsoriasisAreaSeverityIndex</w:t>
            </w:r>
            <w:proofErr w:type="spellEnd"/>
            <w:r w:rsidRPr="007215CF">
              <w:rPr>
                <w:rFonts w:ascii="標楷體" w:eastAsia="標楷體" w:hAnsi="標楷體"/>
                <w:szCs w:val="24"/>
              </w:rPr>
              <w:t>（PASI）〕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≧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10(不適用PASI測定如膿疱性乾癬，則以範圍≧10%體表面積)。</w:t>
            </w:r>
          </w:p>
          <w:p w14:paraId="750C2D4A" w14:textId="77777777" w:rsidR="00401786" w:rsidRPr="007215CF" w:rsidRDefault="00C64FB3" w:rsidP="000E757E">
            <w:pPr>
              <w:snapToGrid w:val="0"/>
              <w:spacing w:line="240" w:lineRule="atLeast"/>
              <w:ind w:left="905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PASI＝0.1*（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___＋___＋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___）*___＋0.3*（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___＋___＋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___）*___＋</w:t>
            </w:r>
          </w:p>
          <w:p w14:paraId="6F326C90" w14:textId="77777777" w:rsidR="00401786" w:rsidRPr="007215CF" w:rsidRDefault="00C64FB3" w:rsidP="000E757E">
            <w:pPr>
              <w:snapToGrid w:val="0"/>
              <w:spacing w:line="240" w:lineRule="atLeast"/>
              <w:ind w:left="1910" w:hanging="12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0.2*（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___＋___＋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___）*___＋0.4*（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___＋___＋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___）*___</w:t>
            </w:r>
          </w:p>
          <w:p w14:paraId="7C7BB3BD" w14:textId="77777777" w:rsidR="00401786" w:rsidRPr="007215CF" w:rsidRDefault="00C64FB3" w:rsidP="000E757E">
            <w:pPr>
              <w:tabs>
                <w:tab w:val="left" w:pos="1504"/>
              </w:tabs>
              <w:snapToGrid w:val="0"/>
              <w:spacing w:line="240" w:lineRule="atLeast"/>
              <w:ind w:left="1690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＝</w:t>
            </w:r>
          </w:p>
          <w:p w14:paraId="30AB5B5D" w14:textId="77777777" w:rsidR="00401786" w:rsidRPr="007215CF" w:rsidRDefault="00401786" w:rsidP="000E757E">
            <w:pPr>
              <w:tabs>
                <w:tab w:val="left" w:pos="1386"/>
                <w:tab w:val="left" w:pos="1788"/>
              </w:tabs>
              <w:snapToGrid w:val="0"/>
              <w:spacing w:line="240" w:lineRule="atLeast"/>
              <w:ind w:left="905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04FD355B" w14:textId="77777777">
        <w:tc>
          <w:tcPr>
            <w:tcW w:w="9510" w:type="dxa"/>
            <w:gridSpan w:val="5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C6A15" w14:textId="77777777" w:rsidR="00401786" w:rsidRPr="007215CF" w:rsidRDefault="00C64FB3" w:rsidP="000E757E">
            <w:pPr>
              <w:snapToGrid w:val="0"/>
              <w:spacing w:before="360" w:line="240" w:lineRule="atLeast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</w:t>
            </w:r>
            <w:r w:rsidRPr="007215CF">
              <w:rPr>
                <w:rFonts w:ascii="標楷體" w:eastAsia="標楷體" w:hAnsi="標楷體"/>
                <w:b/>
                <w:szCs w:val="24"/>
              </w:rPr>
              <w:t>符合繼續使用之療效評估：</w:t>
            </w:r>
          </w:p>
          <w:p w14:paraId="451E52DD" w14:textId="77777777" w:rsidR="00401786" w:rsidRPr="007215CF" w:rsidRDefault="00C64FB3" w:rsidP="000E757E">
            <w:pPr>
              <w:snapToGrid w:val="0"/>
              <w:spacing w:line="240" w:lineRule="atLeast"/>
              <w:ind w:left="317"/>
              <w:rPr>
                <w:rFonts w:ascii="標楷體" w:eastAsia="標楷體" w:hAnsi="標楷體"/>
                <w:b/>
                <w:szCs w:val="24"/>
              </w:rPr>
            </w:pPr>
            <w:r w:rsidRPr="007215CF">
              <w:rPr>
                <w:rFonts w:ascii="標楷體" w:eastAsia="標楷體" w:hAnsi="標楷體"/>
                <w:b/>
                <w:szCs w:val="24"/>
              </w:rPr>
              <w:t>初次療程</w:t>
            </w:r>
          </w:p>
          <w:p w14:paraId="375DBAB5" w14:textId="77777777" w:rsidR="00401786" w:rsidRPr="007215CF" w:rsidRDefault="00C64FB3" w:rsidP="002144EC">
            <w:pPr>
              <w:numPr>
                <w:ilvl w:val="0"/>
                <w:numId w:val="98"/>
              </w:numPr>
              <w:snapToGrid w:val="0"/>
              <w:spacing w:line="240" w:lineRule="atLeast"/>
              <w:ind w:left="1019" w:hanging="702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□於初次療程之第12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（使用</w:t>
            </w:r>
            <w:proofErr w:type="spellStart"/>
            <w:r w:rsidRPr="007215CF">
              <w:rPr>
                <w:rFonts w:ascii="標楷體" w:eastAsia="標楷體" w:hAnsi="標楷體"/>
                <w:szCs w:val="24"/>
              </w:rPr>
              <w:t>ustekinumab</w:t>
            </w:r>
            <w:proofErr w:type="spellEnd"/>
            <w:r w:rsidRPr="007215CF">
              <w:rPr>
                <w:rFonts w:ascii="標楷體" w:eastAsia="標楷體" w:hAnsi="標楷體"/>
                <w:szCs w:val="24"/>
              </w:rPr>
              <w:t>者為第16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）評估時，至少有PASI25療效。</w:t>
            </w:r>
          </w:p>
          <w:p w14:paraId="21D0841A" w14:textId="77777777" w:rsidR="00401786" w:rsidRPr="007215CF" w:rsidRDefault="00C64FB3" w:rsidP="002144EC">
            <w:pPr>
              <w:numPr>
                <w:ilvl w:val="0"/>
                <w:numId w:val="98"/>
              </w:numPr>
              <w:snapToGrid w:val="0"/>
              <w:spacing w:line="240" w:lineRule="atLeast"/>
              <w:ind w:left="1019" w:hanging="702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□經過6個月療程治療後，因回復使用cyclosporin而產生腎功能異常（Creatinine基礎值上升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≧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30%），或其他無法有效控制之副作用，經減藥後仍無法有效控制乾癬。</w:t>
            </w:r>
          </w:p>
          <w:p w14:paraId="5768A4D2" w14:textId="77777777" w:rsidR="00401786" w:rsidRPr="007215CF" w:rsidRDefault="00C64FB3" w:rsidP="000E757E">
            <w:pPr>
              <w:snapToGrid w:val="0"/>
              <w:spacing w:line="240" w:lineRule="atLeast"/>
              <w:ind w:left="317"/>
              <w:rPr>
                <w:rFonts w:ascii="標楷體" w:eastAsia="標楷體" w:hAnsi="標楷體"/>
                <w:b/>
                <w:szCs w:val="24"/>
              </w:rPr>
            </w:pPr>
            <w:r w:rsidRPr="007215CF">
              <w:rPr>
                <w:rFonts w:ascii="標楷體" w:eastAsia="標楷體" w:hAnsi="標楷體"/>
                <w:b/>
                <w:szCs w:val="24"/>
              </w:rPr>
              <w:t>重複療程</w:t>
            </w:r>
          </w:p>
          <w:p w14:paraId="64880226" w14:textId="77777777" w:rsidR="00401786" w:rsidRPr="007215CF" w:rsidRDefault="00C64FB3" w:rsidP="002144EC">
            <w:pPr>
              <w:numPr>
                <w:ilvl w:val="0"/>
                <w:numId w:val="98"/>
              </w:numPr>
              <w:snapToGrid w:val="0"/>
              <w:spacing w:line="240" w:lineRule="atLeast"/>
              <w:ind w:left="865" w:hanging="548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□再次申請時，符合下列條件之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一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：</w:t>
            </w:r>
          </w:p>
          <w:p w14:paraId="50C7614B" w14:textId="77777777" w:rsidR="00401786" w:rsidRPr="007215CF" w:rsidRDefault="00C64FB3" w:rsidP="002144EC">
            <w:pPr>
              <w:numPr>
                <w:ilvl w:val="0"/>
                <w:numId w:val="99"/>
              </w:numPr>
              <w:snapToGrid w:val="0"/>
              <w:spacing w:line="240" w:lineRule="atLeast"/>
              <w:ind w:left="793" w:hanging="164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□與初次治療前之療效達PASI50；</w:t>
            </w:r>
          </w:p>
          <w:p w14:paraId="0BEC4CE5" w14:textId="77777777" w:rsidR="00401786" w:rsidRPr="007215CF" w:rsidRDefault="00C64FB3" w:rsidP="002144EC">
            <w:pPr>
              <w:numPr>
                <w:ilvl w:val="0"/>
                <w:numId w:val="99"/>
              </w:numPr>
              <w:snapToGrid w:val="0"/>
              <w:spacing w:line="240" w:lineRule="atLeast"/>
              <w:ind w:left="795" w:hanging="69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□暫緩續用後至少有50%復發（需附上次療程治療前、後及本次照片）。</w:t>
            </w:r>
          </w:p>
          <w:p w14:paraId="034EAE15" w14:textId="77777777" w:rsidR="00401786" w:rsidRDefault="00C64FB3" w:rsidP="002144EC">
            <w:pPr>
              <w:numPr>
                <w:ilvl w:val="0"/>
                <w:numId w:val="98"/>
              </w:num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□上次治療至今病歷影本(至多附6個月)，以及申請日期之臨床照片。</w:t>
            </w:r>
          </w:p>
          <w:p w14:paraId="46A9EBAA" w14:textId="77777777" w:rsidR="009E653D" w:rsidRDefault="009E653D" w:rsidP="009E653D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14:paraId="69C09AF8" w14:textId="77777777" w:rsidR="009E653D" w:rsidRPr="007215CF" w:rsidRDefault="009E653D" w:rsidP="009E653D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14:paraId="7C791AA4" w14:textId="77777777" w:rsidR="00401786" w:rsidRPr="007215CF" w:rsidRDefault="00C64FB3" w:rsidP="000E757E">
            <w:pPr>
              <w:snapToGrid w:val="0"/>
              <w:spacing w:line="240" w:lineRule="atLeast"/>
              <w:ind w:left="2" w:firstLine="1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215CF">
              <w:rPr>
                <w:rFonts w:ascii="標楷體" w:eastAsia="標楷體" w:hAnsi="標楷體"/>
                <w:b/>
                <w:szCs w:val="24"/>
              </w:rPr>
              <w:lastRenderedPageBreak/>
              <w:t>上次申請之Etanercept/Adalimumab/Ustekinumab/</w:t>
            </w:r>
            <w:proofErr w:type="spellStart"/>
            <w:r w:rsidRPr="007215CF">
              <w:rPr>
                <w:rFonts w:ascii="標楷體" w:eastAsia="標楷體" w:hAnsi="標楷體"/>
                <w:b/>
                <w:szCs w:val="24"/>
              </w:rPr>
              <w:t>Secukinumab</w:t>
            </w:r>
            <w:proofErr w:type="spellEnd"/>
            <w:r w:rsidRPr="007215CF">
              <w:rPr>
                <w:rFonts w:ascii="標楷體" w:eastAsia="標楷體" w:hAnsi="標楷體"/>
                <w:b/>
                <w:szCs w:val="24"/>
              </w:rPr>
              <w:t>使用時間及使用劑量：</w:t>
            </w:r>
          </w:p>
          <w:tbl>
            <w:tblPr>
              <w:tblW w:w="7859" w:type="dxa"/>
              <w:tblInd w:w="67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189"/>
              <w:gridCol w:w="2977"/>
              <w:gridCol w:w="2693"/>
            </w:tblGrid>
            <w:tr w:rsidR="00401786" w:rsidRPr="007215CF" w14:paraId="169675E5" w14:textId="77777777">
              <w:tc>
                <w:tcPr>
                  <w:tcW w:w="21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CFFFC91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使用劑量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3892251" w14:textId="77777777" w:rsidR="00401786" w:rsidRPr="007215CF" w:rsidRDefault="00C64FB3" w:rsidP="000E75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使用時間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F63686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PASI治療前後數值</w:t>
                  </w:r>
                </w:p>
              </w:tc>
            </w:tr>
            <w:tr w:rsidR="00401786" w:rsidRPr="007215CF" w14:paraId="34B0CA64" w14:textId="77777777">
              <w:tc>
                <w:tcPr>
                  <w:tcW w:w="21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535830C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___mg/week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0F12753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__年__月__日至</w:t>
                  </w:r>
                </w:p>
                <w:p w14:paraId="0E7E44F7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D2878D8" w14:textId="77777777" w:rsidR="00401786" w:rsidRPr="007215CF" w:rsidRDefault="00401786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401786" w:rsidRPr="007215CF" w14:paraId="27B70051" w14:textId="77777777">
              <w:tc>
                <w:tcPr>
                  <w:tcW w:w="21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512296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___mg/week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CA8C08A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__年__月__日至</w:t>
                  </w:r>
                </w:p>
                <w:p w14:paraId="60EF4546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64171C9" w14:textId="77777777" w:rsidR="00401786" w:rsidRPr="007215CF" w:rsidRDefault="00401786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401786" w:rsidRPr="007215CF" w14:paraId="74185A57" w14:textId="77777777">
              <w:tc>
                <w:tcPr>
                  <w:tcW w:w="21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293E42A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___mg/week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EA4F6B2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__年__月__日至</w:t>
                  </w:r>
                </w:p>
                <w:p w14:paraId="499909E4" w14:textId="77777777" w:rsidR="00401786" w:rsidRPr="007215CF" w:rsidRDefault="00C64FB3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F1D5A28" w14:textId="77777777" w:rsidR="00401786" w:rsidRPr="007215CF" w:rsidRDefault="00401786" w:rsidP="000E757E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</w:tbl>
          <w:p w14:paraId="654EA314" w14:textId="77777777" w:rsidR="00401786" w:rsidRPr="007215CF" w:rsidRDefault="00401786" w:rsidP="000E757E">
            <w:pPr>
              <w:snapToGrid w:val="0"/>
              <w:spacing w:line="240" w:lineRule="atLeast"/>
              <w:ind w:left="338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D330A0" w14:textId="77777777" w:rsidR="00401786" w:rsidRPr="007215CF" w:rsidRDefault="00401786" w:rsidP="000E757E">
            <w:pPr>
              <w:snapToGrid w:val="0"/>
              <w:spacing w:line="240" w:lineRule="atLeast"/>
              <w:ind w:left="338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61AC6FE2" w14:textId="77777777">
        <w:trPr>
          <w:cantSplit/>
          <w:trHeight w:val="281"/>
        </w:trPr>
        <w:tc>
          <w:tcPr>
            <w:tcW w:w="9510" w:type="dxa"/>
            <w:gridSpan w:val="5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F4A5A0" w14:textId="77777777" w:rsidR="00401786" w:rsidRPr="007215CF" w:rsidRDefault="00C64FB3" w:rsidP="000E757E">
            <w:pPr>
              <w:snapToGrid w:val="0"/>
              <w:spacing w:line="240" w:lineRule="atLeast"/>
              <w:ind w:left="120"/>
              <w:rPr>
                <w:szCs w:val="24"/>
              </w:rPr>
            </w:pPr>
            <w:r w:rsidRPr="007215CF">
              <w:rPr>
                <w:rFonts w:ascii="標楷體" w:eastAsia="標楷體" w:hAnsi="標楷體" w:cs="Webdings"/>
                <w:szCs w:val="24"/>
              </w:rPr>
              <w:t></w:t>
            </w:r>
            <w:r w:rsidRPr="007215CF">
              <w:rPr>
                <w:rFonts w:ascii="標楷體" w:eastAsia="標楷體" w:hAnsi="標楷體"/>
                <w:b/>
                <w:szCs w:val="24"/>
              </w:rPr>
              <w:t>符合「需排除或停止使用之情形」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829C21" w14:textId="77777777" w:rsidR="00401786" w:rsidRPr="007215CF" w:rsidRDefault="00401786" w:rsidP="000E757E">
            <w:pPr>
              <w:snapToGrid w:val="0"/>
              <w:spacing w:line="240" w:lineRule="atLeast"/>
              <w:ind w:left="120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56B16843" w14:textId="77777777">
        <w:trPr>
          <w:cantSplit/>
          <w:trHeight w:val="799"/>
        </w:trPr>
        <w:tc>
          <w:tcPr>
            <w:tcW w:w="649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4D2ADD" w14:textId="77777777" w:rsidR="00401786" w:rsidRPr="007215CF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721A21" w14:textId="77777777" w:rsidR="00401786" w:rsidRPr="007215CF" w:rsidRDefault="00C64FB3" w:rsidP="002144EC">
            <w:pPr>
              <w:numPr>
                <w:ilvl w:val="0"/>
                <w:numId w:val="85"/>
              </w:numPr>
              <w:tabs>
                <w:tab w:val="left" w:pos="492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3A614685" w14:textId="77777777" w:rsidR="00401786" w:rsidRPr="007215CF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5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B30B0" w14:textId="77777777" w:rsidR="00401786" w:rsidRPr="007215CF" w:rsidRDefault="00C64FB3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是否有Etanercept/Adalimumab/Ustekinumab/</w:t>
            </w:r>
            <w:proofErr w:type="spellStart"/>
            <w:r w:rsidRPr="007215CF">
              <w:rPr>
                <w:rFonts w:ascii="標楷體" w:eastAsia="標楷體" w:hAnsi="標楷體"/>
                <w:szCs w:val="24"/>
              </w:rPr>
              <w:t>Secukinumab</w:t>
            </w:r>
            <w:proofErr w:type="spellEnd"/>
            <w:r w:rsidRPr="007215CF">
              <w:rPr>
                <w:rFonts w:ascii="標楷體" w:eastAsia="標楷體" w:hAnsi="標楷體"/>
                <w:szCs w:val="24"/>
              </w:rPr>
              <w:t>仿單記載之禁忌情形。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E797A5" w14:textId="77777777" w:rsidR="00401786" w:rsidRPr="007215CF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31E83672" w14:textId="77777777">
        <w:trPr>
          <w:cantSplit/>
          <w:trHeight w:val="400"/>
        </w:trPr>
        <w:tc>
          <w:tcPr>
            <w:tcW w:w="729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F9AB94" w14:textId="77777777" w:rsidR="00401786" w:rsidRPr="007215CF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  <w:p w14:paraId="7B38336A" w14:textId="77777777" w:rsidR="00401786" w:rsidRPr="007215CF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196404" w14:textId="77777777" w:rsidR="00401786" w:rsidRPr="007215CF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071EC6B2" w14:textId="77777777" w:rsidR="00401786" w:rsidRPr="007215CF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5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B95AF4" w14:textId="77777777" w:rsidR="00401786" w:rsidRPr="007215CF" w:rsidRDefault="00C64FB3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婦女是否正在懷孕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或授乳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。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E316A2" w14:textId="77777777" w:rsidR="00401786" w:rsidRPr="007215CF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0B14C87F" w14:textId="77777777">
        <w:trPr>
          <w:cantSplit/>
          <w:trHeight w:val="400"/>
        </w:trPr>
        <w:tc>
          <w:tcPr>
            <w:tcW w:w="729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7D74FA" w14:textId="77777777" w:rsidR="00401786" w:rsidRPr="007215CF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FD7230" w14:textId="77777777" w:rsidR="00401786" w:rsidRPr="007215CF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55126D55" w14:textId="77777777" w:rsidR="00401786" w:rsidRPr="007215CF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5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F9442C" w14:textId="77777777" w:rsidR="00401786" w:rsidRPr="007215CF" w:rsidRDefault="00C64FB3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病患是否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罹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患活動性感染之疾病。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B93435" w14:textId="77777777" w:rsidR="00401786" w:rsidRPr="007215CF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222105A8" w14:textId="77777777">
        <w:trPr>
          <w:cantSplit/>
          <w:trHeight w:val="400"/>
        </w:trPr>
        <w:tc>
          <w:tcPr>
            <w:tcW w:w="729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5C71B3" w14:textId="77777777" w:rsidR="00401786" w:rsidRPr="007215CF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82B764" w14:textId="77777777" w:rsidR="00401786" w:rsidRPr="007215CF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61C26F96" w14:textId="77777777" w:rsidR="00401786" w:rsidRPr="007215CF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5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3FBBDC" w14:textId="77777777" w:rsidR="00401786" w:rsidRPr="007215CF" w:rsidRDefault="00C64FB3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病患是否具有高度感染機會之情形，其中包括1.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慢性腿部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潰瘍，2.未經完整治療之結核病的病患（包括潛伏結核感染治療未達四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者，申請時應檢附潛伏結核感染篩檢紀錄及治療紀錄供審查），3.過去12個月內曾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罹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患感染性關節炎者，4.人工關節受到感染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〈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該人工關節未除去前，不可使用Etanercept/Adalimumab/Ustekinumab/</w:t>
            </w:r>
            <w:proofErr w:type="spellStart"/>
            <w:r w:rsidRPr="007215CF">
              <w:rPr>
                <w:rFonts w:ascii="標楷體" w:eastAsia="標楷體" w:hAnsi="標楷體"/>
                <w:szCs w:val="24"/>
              </w:rPr>
              <w:t>Secukinumab</w:t>
            </w:r>
            <w:proofErr w:type="spellEnd"/>
            <w:r w:rsidRPr="007215CF">
              <w:rPr>
                <w:rFonts w:ascii="標楷體" w:eastAsia="標楷體" w:hAnsi="標楷體"/>
                <w:szCs w:val="24"/>
              </w:rPr>
              <w:t>，5.頑固性或復發性的胸腔感染疾病，6.具有留置導尿管之情形。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16D61D" w14:textId="77777777" w:rsidR="00401786" w:rsidRPr="007215CF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32F6BBAB" w14:textId="77777777">
        <w:trPr>
          <w:cantSplit/>
          <w:trHeight w:val="400"/>
        </w:trPr>
        <w:tc>
          <w:tcPr>
            <w:tcW w:w="729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E2BFD1" w14:textId="77777777" w:rsidR="00401786" w:rsidRPr="007215CF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E5A134" w14:textId="77777777" w:rsidR="00401786" w:rsidRPr="007215CF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0465E711" w14:textId="77777777" w:rsidR="00401786" w:rsidRPr="007215CF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5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5E19DE" w14:textId="77777777" w:rsidR="00401786" w:rsidRPr="007215CF" w:rsidRDefault="00C64FB3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病患是否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罹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患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惡性腫瘤或癌前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狀態之腫瘤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1342CE" w14:textId="77777777" w:rsidR="00401786" w:rsidRPr="007215CF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78B4FD9E" w14:textId="77777777">
        <w:trPr>
          <w:cantSplit/>
          <w:trHeight w:val="400"/>
        </w:trPr>
        <w:tc>
          <w:tcPr>
            <w:tcW w:w="729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8A5900" w14:textId="77777777" w:rsidR="00401786" w:rsidRPr="007215CF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853296" w14:textId="77777777" w:rsidR="00401786" w:rsidRPr="007215CF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7CF2794F" w14:textId="77777777" w:rsidR="00401786" w:rsidRPr="007215CF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5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24BD36" w14:textId="77777777" w:rsidR="00401786" w:rsidRPr="007215CF" w:rsidRDefault="00C64FB3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病患是否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罹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患多發性硬化症(</w:t>
            </w:r>
            <w:proofErr w:type="spellStart"/>
            <w:r w:rsidRPr="007215CF">
              <w:rPr>
                <w:rFonts w:ascii="標楷體" w:eastAsia="標楷體" w:hAnsi="標楷體"/>
                <w:szCs w:val="24"/>
              </w:rPr>
              <w:t>multiplesclerosis</w:t>
            </w:r>
            <w:proofErr w:type="spellEnd"/>
            <w:r w:rsidRPr="007215CF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7BC804" w14:textId="77777777" w:rsidR="00401786" w:rsidRPr="007215CF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36CF1425" w14:textId="77777777">
        <w:trPr>
          <w:cantSplit/>
          <w:trHeight w:val="400"/>
        </w:trPr>
        <w:tc>
          <w:tcPr>
            <w:tcW w:w="729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729121" w14:textId="77777777" w:rsidR="00401786" w:rsidRPr="007215CF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368D36" w14:textId="77777777" w:rsidR="00401786" w:rsidRPr="007215CF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17D40B83" w14:textId="77777777" w:rsidR="00401786" w:rsidRPr="007215CF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5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CA7196" w14:textId="77777777" w:rsidR="00401786" w:rsidRPr="007215CF" w:rsidRDefault="00C64FB3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於初次療程，經過6個月治療後PASI下降程度未達50%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746EE5" w14:textId="77777777" w:rsidR="00401786" w:rsidRPr="007215CF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281AA776" w14:textId="77777777">
        <w:trPr>
          <w:cantSplit/>
          <w:trHeight w:val="834"/>
        </w:trPr>
        <w:tc>
          <w:tcPr>
            <w:tcW w:w="729" w:type="dxa"/>
            <w:gridSpan w:val="2"/>
            <w:tcBorders>
              <w:top w:val="single" w:sz="6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4497D3" w14:textId="77777777" w:rsidR="00401786" w:rsidRPr="007215CF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0" w:type="dxa"/>
            <w:tcBorders>
              <w:top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813EF5" w14:textId="77777777" w:rsidR="00401786" w:rsidRPr="007215CF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1C593DE2" w14:textId="77777777" w:rsidR="00401786" w:rsidRPr="007215CF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541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A7CAC4" w14:textId="77777777" w:rsidR="00401786" w:rsidRPr="007215CF" w:rsidRDefault="00C64FB3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使用Etanercept/Adalimumab/Ustekinumab/</w:t>
            </w:r>
            <w:proofErr w:type="spellStart"/>
            <w:r w:rsidRPr="007215CF">
              <w:rPr>
                <w:rFonts w:ascii="標楷體" w:eastAsia="標楷體" w:hAnsi="標楷體"/>
                <w:szCs w:val="24"/>
              </w:rPr>
              <w:t>Secukinumab</w:t>
            </w:r>
            <w:proofErr w:type="spellEnd"/>
            <w:r w:rsidRPr="007215CF">
              <w:rPr>
                <w:rFonts w:ascii="標楷體" w:eastAsia="標楷體" w:hAnsi="標楷體"/>
                <w:szCs w:val="24"/>
              </w:rPr>
              <w:t>發生懷孕或不良事件(包括：惡性腫瘤、該藥物引起的嚴重毒性、嚴重的感染性疾病)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1A7582" w14:textId="77777777" w:rsidR="00401786" w:rsidRPr="007215CF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14BC66DF" w14:textId="77777777">
        <w:trPr>
          <w:cantSplit/>
          <w:trHeight w:val="1048"/>
        </w:trPr>
        <w:tc>
          <w:tcPr>
            <w:tcW w:w="6119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972C4A" w14:textId="77777777" w:rsidR="00401786" w:rsidRPr="007215CF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  <w:p w14:paraId="3F8AE53B" w14:textId="77777777" w:rsidR="00401786" w:rsidRPr="007215CF" w:rsidRDefault="00C64FB3" w:rsidP="000E757E">
            <w:pPr>
              <w:snapToGrid w:val="0"/>
              <w:spacing w:line="240" w:lineRule="atLeast"/>
              <w:textAlignment w:val="center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申請醫師（簽名蓋章）：</w:t>
            </w:r>
            <w:r w:rsidRPr="007215CF">
              <w:rPr>
                <w:rFonts w:ascii="標楷體" w:eastAsia="標楷體" w:hAnsi="標楷體"/>
                <w:szCs w:val="24"/>
                <w:u w:val="single"/>
              </w:rPr>
              <w:t xml:space="preserve">　　　　　　　</w:t>
            </w:r>
          </w:p>
          <w:p w14:paraId="4E88D3D0" w14:textId="77777777" w:rsidR="00401786" w:rsidRPr="007215CF" w:rsidRDefault="00C64FB3" w:rsidP="000E757E">
            <w:pPr>
              <w:snapToGrid w:val="0"/>
              <w:spacing w:line="240" w:lineRule="atLeast"/>
              <w:textAlignment w:val="center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專科醫師證書：專字第</w:t>
            </w:r>
            <w:r w:rsidRPr="007215CF">
              <w:rPr>
                <w:rFonts w:ascii="標楷體" w:eastAsia="標楷體" w:hAnsi="標楷體"/>
                <w:szCs w:val="24"/>
                <w:u w:val="single"/>
              </w:rPr>
              <w:t xml:space="preserve">　　　　　</w:t>
            </w:r>
            <w:r w:rsidRPr="007215CF">
              <w:rPr>
                <w:rFonts w:ascii="標楷體" w:eastAsia="標楷體" w:hAnsi="標楷體"/>
                <w:szCs w:val="24"/>
              </w:rPr>
              <w:t>號</w:t>
            </w:r>
          </w:p>
          <w:p w14:paraId="7232A20F" w14:textId="77777777" w:rsidR="00401786" w:rsidRPr="007215CF" w:rsidRDefault="00401786" w:rsidP="000E757E">
            <w:pPr>
              <w:tabs>
                <w:tab w:val="left" w:pos="2912"/>
              </w:tabs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  <w:u w:val="single"/>
              </w:rPr>
            </w:pPr>
          </w:p>
        </w:tc>
        <w:tc>
          <w:tcPr>
            <w:tcW w:w="339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800EF0" w14:textId="77777777" w:rsidR="00401786" w:rsidRPr="007215CF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  <w:p w14:paraId="1AC9DFD6" w14:textId="77777777" w:rsidR="00401786" w:rsidRPr="007215CF" w:rsidRDefault="00C64FB3" w:rsidP="000E757E">
            <w:pPr>
              <w:snapToGrid w:val="0"/>
              <w:spacing w:line="240" w:lineRule="atLeast"/>
              <w:textAlignment w:val="center"/>
              <w:rPr>
                <w:szCs w:val="24"/>
              </w:rPr>
            </w:pPr>
            <w:proofErr w:type="gramStart"/>
            <w:r w:rsidRPr="007215CF">
              <w:rPr>
                <w:rFonts w:ascii="標楷體" w:eastAsia="標楷體" w:hAnsi="標楷體"/>
                <w:szCs w:val="24"/>
              </w:rPr>
              <w:t>醫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事機構章戳：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9CD5A1" w14:textId="77777777" w:rsidR="00401786" w:rsidRPr="007215CF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>
      <w:pPr>
        <w:spacing w:before="0" w:after="0" w:line="20" w:lineRule="exact"/>
        <w:rPr>
          <w:sz w:val="2"/>
          <w:szCs w:val="2"/>
        </w:rPr>
      </w:pPr>
    </w:p>
    <w:sectPr w:rsidR="0016529A">
      <w:headerReference w:type="default" r:id="rId36"/>
      <w:footerReference w:type="default" r:id="rId37"/>
      <w:pgSz w:w="11907" w:h="16840"/>
      <w:pgMar w:top="851" w:right="1106" w:bottom="851" w:left="1247" w:header="720" w:footer="720" w:gutter="0"/>
      <w:cols w:space="720"/>
      <w:docGrid w:type="lines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